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E28D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普陀区中山北路第一小学</w:t>
      </w:r>
      <w:r>
        <w:rPr>
          <w:rFonts w:hint="eastAsia" w:asciiTheme="majorEastAsia" w:hAnsiTheme="majorEastAsia" w:eastAsiaTheme="majorEastAsia" w:cstheme="majorEastAsia"/>
          <w:b/>
          <w:bCs/>
        </w:rPr>
        <w:t>“校园开放日”活动方案</w:t>
      </w:r>
    </w:p>
    <w:p w14:paraId="673F9BD4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</w:rPr>
      </w:pPr>
    </w:p>
    <w:p w14:paraId="6DE5E1E0">
      <w:pPr>
        <w:adjustRightInd w:val="0"/>
        <w:snapToGrid w:val="0"/>
        <w:spacing w:line="360" w:lineRule="auto"/>
        <w:ind w:left="723" w:hanging="723" w:hangingChars="300"/>
        <w:rPr>
          <w:rFonts w:hint="default" w:asciiTheme="majorEastAsia" w:hAnsiTheme="majorEastAsia" w:eastAsiaTheme="majorEastAsia" w:cs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一、校园开放日时间</w:t>
      </w:r>
      <w:r>
        <w:rPr>
          <w:rFonts w:hint="eastAsia" w:asciiTheme="majorEastAsia" w:hAnsiTheme="majorEastAsia" w:eastAsiaTheme="majorEastAsia" w:cstheme="majorEastAsia"/>
          <w:b/>
          <w:bCs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2026年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bidi="ar"/>
        </w:rPr>
        <w:t>4月1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 w:bidi="ar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bidi="ar"/>
        </w:rPr>
        <w:t>日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 w:bidi="ar"/>
        </w:rPr>
        <w:t>上午9:00—11:30</w:t>
      </w:r>
      <w:bookmarkStart w:id="0" w:name="_GoBack"/>
      <w:bookmarkEnd w:id="0"/>
    </w:p>
    <w:p w14:paraId="4009F943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lang w:bidi="ar"/>
        </w:rPr>
      </w:pPr>
    </w:p>
    <w:p w14:paraId="27173B0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lang w:bidi="ar"/>
        </w:rPr>
        <w:t>校园开放日参加对象</w:t>
      </w:r>
      <w:r>
        <w:rPr>
          <w:rFonts w:hint="eastAsia" w:asciiTheme="majorEastAsia" w:hAnsiTheme="majorEastAsia" w:eastAsiaTheme="majorEastAsia" w:cstheme="majorEastAsia"/>
          <w:b/>
          <w:bCs/>
          <w:lang w:eastAsia="zh-CN" w:bidi="ar"/>
        </w:rPr>
        <w:t>：</w:t>
      </w:r>
      <w:r>
        <w:rPr>
          <w:rFonts w:hint="eastAsia" w:asciiTheme="majorEastAsia" w:hAnsiTheme="majorEastAsia" w:eastAsiaTheme="majorEastAsia" w:cstheme="majorEastAsia"/>
          <w:lang w:bidi="ar"/>
        </w:rPr>
        <w:t>本校对口地段招生范围内的适龄儿童和家长。</w:t>
      </w:r>
    </w:p>
    <w:p w14:paraId="79057BBE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  <w:lang w:bidi="ar"/>
        </w:rPr>
      </w:pPr>
    </w:p>
    <w:p w14:paraId="41401757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lang w:bidi="ar"/>
        </w:rPr>
        <w:t>三、“校园开放日”活动内容及相关工作安排</w:t>
      </w:r>
      <w:r>
        <w:rPr>
          <w:rFonts w:hint="eastAsia" w:asciiTheme="majorEastAsia" w:hAnsiTheme="majorEastAsia" w:eastAsiaTheme="majorEastAsia" w:cstheme="majorEastAsia"/>
          <w:b/>
          <w:bCs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1、时间：上午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9</w:t>
      </w:r>
      <w:r>
        <w:rPr>
          <w:rFonts w:hint="eastAsia" w:asciiTheme="majorEastAsia" w:hAnsiTheme="majorEastAsia" w:eastAsiaTheme="majorEastAsia" w:cstheme="majorEastAsia"/>
          <w:lang w:bidi="ar"/>
        </w:rPr>
        <w:t>：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00</w:t>
      </w:r>
      <w:r>
        <w:rPr>
          <w:rFonts w:hint="eastAsia" w:asciiTheme="majorEastAsia" w:hAnsiTheme="majorEastAsia" w:eastAsiaTheme="majorEastAsia" w:cstheme="majorEastAsia"/>
          <w:lang w:bidi="ar"/>
        </w:rPr>
        <w:t>入场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地点：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校门口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内容：家长带领孩子进入学校，前往指定地点等候。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2、时间：9：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3</w:t>
      </w:r>
      <w:r>
        <w:rPr>
          <w:rFonts w:hint="eastAsia" w:asciiTheme="majorEastAsia" w:hAnsiTheme="majorEastAsia" w:eastAsiaTheme="majorEastAsia" w:cstheme="majorEastAsia"/>
          <w:lang w:bidi="ar"/>
        </w:rPr>
        <w:t>0-11：00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地点：教室及多功能厅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内容：</w:t>
      </w:r>
    </w:p>
    <w:p w14:paraId="52CC4D5B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bidi="ar"/>
        </w:rPr>
        <w:t>孩子：在相关教师的组织下进行活动课程的体验。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家长：在二楼多功能厅聆听校长的办学情况介绍和观看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师生</w:t>
      </w:r>
      <w:r>
        <w:rPr>
          <w:rFonts w:hint="eastAsia" w:asciiTheme="majorEastAsia" w:hAnsiTheme="majorEastAsia" w:eastAsiaTheme="majorEastAsia" w:cstheme="majorEastAsia"/>
          <w:lang w:bidi="ar"/>
        </w:rPr>
        <w:t xml:space="preserve">汇报演出。 </w:t>
      </w:r>
    </w:p>
    <w:p w14:paraId="549259D4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lang w:bidi="ar"/>
        </w:rPr>
      </w:pPr>
      <w:r>
        <w:rPr>
          <w:rFonts w:hint="eastAsia" w:asciiTheme="majorEastAsia" w:hAnsiTheme="majorEastAsia" w:eastAsiaTheme="majorEastAsia" w:cstheme="majorEastAsia"/>
          <w:lang w:bidi="ar"/>
        </w:rPr>
        <w:t>3、时间：11：00-11：30</w:t>
      </w:r>
    </w:p>
    <w:p w14:paraId="4245661F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lang w:bidi="ar"/>
        </w:rPr>
      </w:pPr>
      <w:r>
        <w:rPr>
          <w:rFonts w:hint="eastAsia" w:asciiTheme="majorEastAsia" w:hAnsiTheme="majorEastAsia" w:eastAsiaTheme="majorEastAsia" w:cstheme="majorEastAsia"/>
          <w:lang w:bidi="ar"/>
        </w:rPr>
        <w:t>地点：</w:t>
      </w:r>
      <w:r>
        <w:rPr>
          <w:rFonts w:hint="eastAsia" w:asciiTheme="majorEastAsia" w:hAnsiTheme="majorEastAsia" w:eastAsiaTheme="majorEastAsia" w:cstheme="majorEastAsia"/>
          <w:lang w:val="en-US" w:eastAsia="zh-CN" w:bidi="ar"/>
        </w:rPr>
        <w:t>一楼</w:t>
      </w:r>
      <w:r>
        <w:rPr>
          <w:rFonts w:hint="eastAsia" w:asciiTheme="majorEastAsia" w:hAnsiTheme="majorEastAsia" w:eastAsiaTheme="majorEastAsia" w:cstheme="majorEastAsia"/>
          <w:lang w:bidi="ar"/>
        </w:rPr>
        <w:t>大厅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内容：政策咨询活动：有需求的家长可在大厅进行相关政策咨询，无需求的家长可带孩子离开学校。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</w:p>
    <w:p w14:paraId="02C0735B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lang w:bidi="ar"/>
        </w:rPr>
        <w:t>四、前期准备</w:t>
      </w:r>
      <w:r>
        <w:rPr>
          <w:rFonts w:hint="eastAsia" w:asciiTheme="majorEastAsia" w:hAnsiTheme="majorEastAsia" w:eastAsiaTheme="majorEastAsia" w:cstheme="majorEastAsia"/>
          <w:b/>
          <w:bCs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1、安全保障：人员分流，校园引导等。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2、信息保障：网上公告、信息公示等。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3、演出及活动保障：节目及活动设计、体验器材准备等。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4、培训保障：相关人员的培训会、场地划分等。</w:t>
      </w:r>
      <w:r>
        <w:rPr>
          <w:rFonts w:hint="eastAsia" w:asciiTheme="majorEastAsia" w:hAnsiTheme="majorEastAsia" w:eastAsiaTheme="majorEastAsia" w:cstheme="majorEastAsia"/>
          <w:lang w:bidi="ar"/>
        </w:rPr>
        <w:br w:type="textWrapping"/>
      </w:r>
      <w:r>
        <w:rPr>
          <w:rFonts w:hint="eastAsia" w:asciiTheme="majorEastAsia" w:hAnsiTheme="majorEastAsia" w:eastAsiaTheme="majorEastAsia" w:cstheme="majorEastAsia"/>
          <w:lang w:bidi="ar"/>
        </w:rPr>
        <w:t>5、沟通保障：统一政策解答口径。</w:t>
      </w:r>
    </w:p>
    <w:p w14:paraId="0FDC4DAB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b/>
          <w:bCs/>
        </w:rPr>
      </w:pPr>
    </w:p>
    <w:p w14:paraId="2C160EA0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五、学校对外公示信息</w:t>
      </w:r>
    </w:p>
    <w:p w14:paraId="653BDC2D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1、学校地址：普陀区中山北路2139弄118号。</w:t>
      </w:r>
    </w:p>
    <w:p w14:paraId="447AA934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color w:val="7030A0"/>
        </w:rPr>
      </w:pPr>
      <w:r>
        <w:rPr>
          <w:rFonts w:hint="eastAsia" w:asciiTheme="majorEastAsia" w:hAnsiTheme="majorEastAsia" w:eastAsiaTheme="majorEastAsia" w:cstheme="majorEastAsia"/>
        </w:rPr>
        <w:t>2、学校网址：</w:t>
      </w:r>
      <w:r>
        <w:fldChar w:fldCharType="begin"/>
      </w:r>
      <w:r>
        <w:instrText xml:space="preserve"> HYPERLINK "http://www.zbyx.pte.sh.cn" </w:instrText>
      </w:r>
      <w:r>
        <w:fldChar w:fldCharType="separate"/>
      </w:r>
      <w:r>
        <w:rPr>
          <w:rStyle w:val="6"/>
          <w:rFonts w:hint="eastAsia"/>
          <w:b/>
          <w:bCs/>
        </w:rPr>
        <w:t>http://www.zbyx.pte.sh.cn</w:t>
      </w:r>
      <w:r>
        <w:rPr>
          <w:rStyle w:val="6"/>
          <w:rFonts w:hint="eastAsia"/>
          <w:b/>
          <w:bCs/>
        </w:rPr>
        <w:fldChar w:fldCharType="end"/>
      </w:r>
      <w:r>
        <w:rPr>
          <w:rFonts w:hint="eastAsia"/>
          <w:b/>
          <w:bCs/>
          <w:color w:val="7030A0"/>
        </w:rPr>
        <w:t>/</w:t>
      </w:r>
    </w:p>
    <w:p w14:paraId="30B9F739"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3、招生咨询热线：52905403*8420</w:t>
      </w:r>
    </w:p>
    <w:p w14:paraId="6035BF97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4、学校微信公众号名称：中山北路第一小学</w:t>
      </w:r>
    </w:p>
    <w:p w14:paraId="069BC660"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</w:rPr>
      </w:pPr>
    </w:p>
    <w:p w14:paraId="5F30EFE4">
      <w:pPr>
        <w:adjustRightInd w:val="0"/>
        <w:snapToGrid w:val="0"/>
        <w:spacing w:line="360" w:lineRule="auto"/>
        <w:jc w:val="right"/>
        <w:rPr>
          <w:rFonts w:hint="default" w:asciiTheme="majorEastAsia" w:hAnsiTheme="majorEastAsia" w:eastAsiaTheme="majorEastAsia" w:cs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普陀区中山北路第一小学</w:t>
      </w:r>
    </w:p>
    <w:p w14:paraId="78233010">
      <w:pPr>
        <w:adjustRightInd w:val="0"/>
        <w:snapToGrid w:val="0"/>
        <w:spacing w:line="360" w:lineRule="auto"/>
        <w:jc w:val="right"/>
        <w:rPr>
          <w:rFonts w:hint="default" w:asciiTheme="majorEastAsia" w:hAnsiTheme="majorEastAsia" w:eastAsiaTheme="majorEastAsia" w:cs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2026年4月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90FFF"/>
    <w:multiLevelType w:val="singleLevel"/>
    <w:tmpl w:val="28990F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B94064"/>
    <w:rsid w:val="001E20DC"/>
    <w:rsid w:val="003F7F3A"/>
    <w:rsid w:val="00BF6E9C"/>
    <w:rsid w:val="00E74FD0"/>
    <w:rsid w:val="07D22869"/>
    <w:rsid w:val="10947DFF"/>
    <w:rsid w:val="127B3240"/>
    <w:rsid w:val="21862442"/>
    <w:rsid w:val="40904AB7"/>
    <w:rsid w:val="45EF426D"/>
    <w:rsid w:val="48B94064"/>
    <w:rsid w:val="4CD46A11"/>
    <w:rsid w:val="5A8C06DF"/>
    <w:rsid w:val="67F37ABF"/>
    <w:rsid w:val="689A76EB"/>
    <w:rsid w:val="69E8418D"/>
    <w:rsid w:val="6F575BF1"/>
    <w:rsid w:val="6F85055D"/>
    <w:rsid w:val="72D762DA"/>
    <w:rsid w:val="78366B32"/>
    <w:rsid w:val="796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456</Words>
  <Characters>520</Characters>
  <Lines>5</Lines>
  <Paragraphs>1</Paragraphs>
  <TotalTime>24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2024-04-02T02:10:00Z</dcterms:created>
  <dc:creator>Administrator</dc:creator>
  <cp:lastModifiedBy>hi～周</cp:lastModifiedBy>
  <cp:lastPrinted>2018-03-07T02:45:00Z</cp:lastPrinted>
  <dcterms:modified xsi:type="dcterms:W3CDTF">2026-04-08T01:49:07Z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eyJoZGlkIjoiYmViNzE1OTQxODhlZGI1NDIxNzNkOWYyMTg5OTg0MTQiLCJ1c2VySWQiOiIzMTgxMjg1MDIifQ==</vt:lpwstr>
  </property>
  <property fmtid="{D5CDD505-2E9C-101B-9397-08002B2CF9AE}" pid="4" name="ICV">
    <vt:lpwstr>95A3EB9AD27F42D5822B3286ED00778A_13</vt:lpwstr>
  </property>
</Properties>
</file>