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B3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中山北路第一小学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校服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费用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减免管理制度</w:t>
      </w:r>
    </w:p>
    <w:p w14:paraId="641A2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71B3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切实落实教育惠民政策，关爱家庭经济困难学生，保障全体学生统一着装、平等参与校园学习生活，杜绝学生因家庭经济困难无法订购校服的情况，营造公平、和谐、温暖的校园氛围，结合我校办学实际，特制定本校服订购费用减免制度。</w:t>
      </w:r>
    </w:p>
    <w:p w14:paraId="46A29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heading_0"/>
      <w:r>
        <w:rPr>
          <w:rFonts w:hint="eastAsia" w:ascii="宋体" w:hAnsi="宋体" w:eastAsia="宋体" w:cs="宋体"/>
          <w:b/>
          <w:bCs/>
          <w:sz w:val="28"/>
          <w:szCs w:val="28"/>
        </w:rPr>
        <w:t>一、指导原则</w:t>
      </w:r>
      <w:bookmarkEnd w:id="0"/>
    </w:p>
    <w:p w14:paraId="1E98D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1.公平公正原则：严格规范申请、审核、审批流程，全程公开透明，杜绝徇私舞弊，保障每一位符合条件学生的合法权益。</w:t>
      </w:r>
    </w:p>
    <w:p w14:paraId="6FB72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2.精准帮扶原则：重点帮扶特殊困难家庭学生，精准识别帮扶对象，合理落实减免政策，切实减轻困难家庭经济负担。</w:t>
      </w:r>
    </w:p>
    <w:p w14:paraId="335EC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3.自愿保密原则：遵循学生及家长自愿申请原则，对受助学生信息严格保密，保护学生隐私，避免学生产生心理压力。</w:t>
      </w:r>
    </w:p>
    <w:p w14:paraId="49556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4.专款专用原则：校服减免资金专项用于学生校服费用减免，规范台账管理，确保资金合规使用。</w:t>
      </w:r>
    </w:p>
    <w:p w14:paraId="44624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1" w:name="heading_1"/>
      <w:r>
        <w:rPr>
          <w:rFonts w:hint="eastAsia" w:ascii="宋体" w:hAnsi="宋体" w:eastAsia="宋体" w:cs="宋体"/>
          <w:b/>
          <w:bCs/>
          <w:sz w:val="28"/>
          <w:szCs w:val="28"/>
        </w:rPr>
        <w:t>二、减免对象</w:t>
      </w:r>
      <w:bookmarkEnd w:id="1"/>
    </w:p>
    <w:p w14:paraId="348CA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本校在读全体小学生，符合以下家庭经济困难条件之一者，可申请校服订购费用减免：</w:t>
      </w:r>
    </w:p>
    <w:p w14:paraId="1191C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家庭无稳定经济收入、经济困难的学生</w:t>
      </w:r>
      <w:r>
        <w:rPr>
          <w:rFonts w:hint="eastAsia" w:ascii="宋体" w:hAnsi="宋体" w:eastAsia="宋体" w:cs="宋体"/>
          <w:sz w:val="28"/>
          <w:szCs w:val="28"/>
        </w:rPr>
        <w:t>；</w:t>
      </w:r>
    </w:p>
    <w:p w14:paraId="01851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2.民政部门认定的低保家庭、特困供养家庭学生；</w:t>
      </w:r>
    </w:p>
    <w:p w14:paraId="03C7A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3.孤儿、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事实无人抚养的儿童、身体残疾的儿童；</w:t>
      </w:r>
    </w:p>
    <w:p w14:paraId="30F38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4.革命烈士的子女。</w:t>
      </w:r>
    </w:p>
    <w:p w14:paraId="11030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</w:rPr>
        <w:t>学校认定的其他特殊经济困难家庭学生。</w:t>
      </w:r>
    </w:p>
    <w:p w14:paraId="6E5A9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2" w:name="heading_2"/>
      <w:r>
        <w:rPr>
          <w:rFonts w:hint="eastAsia" w:ascii="宋体" w:hAnsi="宋体" w:eastAsia="宋体" w:cs="宋体"/>
          <w:b/>
          <w:bCs/>
          <w:sz w:val="28"/>
          <w:szCs w:val="28"/>
        </w:rPr>
        <w:t>三、减免标准</w:t>
      </w:r>
      <w:bookmarkEnd w:id="2"/>
    </w:p>
    <w:p w14:paraId="118B8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减免范围为学校统一采购的春秋季、夏季、冬季制式校服费用（含上衣、裤子、裙子等标配整套校服）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适用于特困供养学生、孤儿、低保家庭、事实无人抚养儿童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革命烈士子女经核实</w:t>
      </w:r>
      <w:r>
        <w:rPr>
          <w:rFonts w:hint="eastAsia" w:ascii="宋体" w:hAnsi="宋体" w:eastAsia="宋体" w:cs="宋体"/>
          <w:sz w:val="28"/>
          <w:szCs w:val="28"/>
        </w:rPr>
        <w:t>全额免除在校期间规定标配校服的订购费用。</w:t>
      </w:r>
    </w:p>
    <w:p w14:paraId="06798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3" w:name="heading_3"/>
      <w:r>
        <w:rPr>
          <w:rFonts w:hint="eastAsia" w:ascii="宋体" w:hAnsi="宋体" w:eastAsia="宋体" w:cs="宋体"/>
          <w:b/>
          <w:bCs/>
          <w:sz w:val="28"/>
          <w:szCs w:val="28"/>
        </w:rPr>
        <w:t>四、申请条件</w:t>
      </w:r>
      <w:bookmarkEnd w:id="3"/>
    </w:p>
    <w:p w14:paraId="30AEE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1.学生品行端正、遵守校规校纪，无违纪违规行为；</w:t>
      </w:r>
    </w:p>
    <w:p w14:paraId="56D78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2.家庭确实存在经济困难，无力承担或难以足额承担校服订购费用；</w:t>
      </w:r>
    </w:p>
    <w:p w14:paraId="36DE3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3.家长自愿主动申请，如实提供家庭相关证明材料，无隐瞒、虚报、谎报情况。</w:t>
      </w:r>
    </w:p>
    <w:p w14:paraId="36BDC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4.革命烈士子女、残疾儿童等提供相关证明材料</w:t>
      </w:r>
    </w:p>
    <w:p w14:paraId="57CF7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4" w:name="heading_4"/>
      <w:r>
        <w:rPr>
          <w:rFonts w:hint="eastAsia" w:ascii="宋体" w:hAnsi="宋体" w:eastAsia="宋体" w:cs="宋体"/>
          <w:b/>
          <w:bCs/>
          <w:sz w:val="28"/>
          <w:szCs w:val="28"/>
        </w:rPr>
        <w:t>五、申请及审批流程</w:t>
      </w:r>
      <w:bookmarkEnd w:id="4"/>
    </w:p>
    <w:p w14:paraId="068A7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5" w:name="heading_5"/>
      <w:r>
        <w:rPr>
          <w:rFonts w:hint="eastAsia" w:ascii="宋体" w:hAnsi="宋体" w:eastAsia="宋体" w:cs="宋体"/>
          <w:sz w:val="28"/>
          <w:szCs w:val="28"/>
        </w:rPr>
        <w:t>（一）申请时间</w:t>
      </w:r>
      <w:bookmarkEnd w:id="5"/>
    </w:p>
    <w:p w14:paraId="65C16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每学期校服订购通知发布后5个工作日内，逾期无特殊情况不予受理。</w:t>
      </w:r>
    </w:p>
    <w:p w14:paraId="7731C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6" w:name="heading_6"/>
      <w:r>
        <w:rPr>
          <w:rFonts w:hint="eastAsia" w:ascii="宋体" w:hAnsi="宋体" w:eastAsia="宋体" w:cs="宋体"/>
          <w:sz w:val="28"/>
          <w:szCs w:val="28"/>
        </w:rPr>
        <w:t>（二）申请材料</w:t>
      </w:r>
      <w:bookmarkEnd w:id="6"/>
    </w:p>
    <w:p w14:paraId="6C10E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中北一</w:t>
      </w:r>
      <w:r>
        <w:rPr>
          <w:rFonts w:hint="eastAsia" w:ascii="宋体" w:hAnsi="宋体" w:eastAsia="宋体" w:cs="宋体"/>
          <w:sz w:val="28"/>
          <w:szCs w:val="28"/>
        </w:rPr>
        <w:t>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帮困审批</w:t>
      </w:r>
      <w:r>
        <w:rPr>
          <w:rFonts w:hint="eastAsia" w:ascii="宋体" w:hAnsi="宋体" w:eastAsia="宋体" w:cs="宋体"/>
          <w:sz w:val="28"/>
          <w:szCs w:val="28"/>
        </w:rPr>
        <w:t>表》（学校统一印制，家长如实填写并签字）；</w:t>
      </w:r>
    </w:p>
    <w:p w14:paraId="762C7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2.家庭困难相关佐证材料：低保证、特困供养证明、残疾证、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烈士子女</w:t>
      </w:r>
      <w:r>
        <w:rPr>
          <w:rFonts w:hint="eastAsia" w:ascii="宋体" w:hAnsi="宋体" w:eastAsia="宋体" w:cs="宋体"/>
          <w:sz w:val="28"/>
          <w:szCs w:val="28"/>
        </w:rPr>
        <w:t>证明等有效材料复印件（原件备查）；</w:t>
      </w:r>
    </w:p>
    <w:p w14:paraId="506F7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3.学校要求的其他补充证明材料。</w:t>
      </w:r>
    </w:p>
    <w:p w14:paraId="35CC8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7" w:name="heading_7"/>
      <w:r>
        <w:rPr>
          <w:rFonts w:hint="eastAsia" w:ascii="宋体" w:hAnsi="宋体" w:eastAsia="宋体" w:cs="宋体"/>
          <w:sz w:val="28"/>
          <w:szCs w:val="28"/>
        </w:rPr>
        <w:t>（三）审批流程</w:t>
      </w:r>
      <w:bookmarkEnd w:id="7"/>
    </w:p>
    <w:p w14:paraId="03C1C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1.班级初审：家长提交申请材料后，班主任结合日常了解的学生家庭情况，核实材料真实性，初步审核后签署意见，统一上报学校德育处。</w:t>
      </w:r>
    </w:p>
    <w:p w14:paraId="19FFD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2.学校复审：学校德育处牵头，联合总务处、年级组组成审核小组，对申请材料进行复核，必要时通过电话、走访等方式核实家庭情况，确定拟减免名单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低保学生上报教育局审批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0E122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3.公示公开：拟减免名单在学校公示栏、班级公示区进行公示，公示期不少于3个工作日，接受师生、家长监督。公示期间有异议的，学校及时核查反馈。</w:t>
      </w:r>
    </w:p>
    <w:p w14:paraId="51DB8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4.审批落实：公示无异议后，确定正式减免名单，直接落实费用减免，同步建立减免台账存档。</w:t>
      </w:r>
    </w:p>
    <w:p w14:paraId="0F2BF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8" w:name="heading_8"/>
      <w:r>
        <w:rPr>
          <w:rFonts w:hint="eastAsia" w:ascii="宋体" w:hAnsi="宋体" w:eastAsia="宋体" w:cs="宋体"/>
          <w:b/>
          <w:bCs/>
          <w:sz w:val="28"/>
          <w:szCs w:val="28"/>
        </w:rPr>
        <w:t>六、管理与监督</w:t>
      </w:r>
      <w:bookmarkEnd w:id="8"/>
    </w:p>
    <w:p w14:paraId="0118F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1.规范台账管理：学校建立校服减免学生专项台账，详细记录学生姓名、班级、家庭情况、减免依据、减免金额、审批流程等信息，做到一人一档、有据可查，存档期限不少于3年。</w:t>
      </w:r>
    </w:p>
    <w:p w14:paraId="5FBFC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2.动态复核管理：学校每学年对减免学生家庭情况进行动态复核，家庭经济状况好转的，次年停止减免资格；家庭困难情况持续的，可逐年重新申请。</w:t>
      </w:r>
    </w:p>
    <w:p w14:paraId="22D1E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3.诚信追责管理：对隐瞒家庭情况、伪造证明材料骗取减免资格的，一经查实，立即取消减免待遇，追缴减免费用，并对学生及家长进行批评教育，记入学生诚信档案。</w:t>
      </w:r>
    </w:p>
    <w:p w14:paraId="4DF26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4.隐私保护管理：严禁教职工泄露受助学生信息，不得公开谈论、公示学生家庭困难隐私，不得区别对待受助学生，保护学生身心健康。</w:t>
      </w:r>
    </w:p>
    <w:p w14:paraId="33CF4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5.监督投诉渠道：学校公开监督电话，接受家长、社会对校服减免工作的监督与投诉，对违规审批、徇私舞弊的工作人员，依规追究责任。</w:t>
      </w:r>
    </w:p>
    <w:p w14:paraId="5F917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83FE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920" w:firstLineChars="14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9" w:name="_GoBack"/>
      <w:bookmarkEnd w:id="9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上海市普陀区中山北路第一小学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75E0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28E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7454B"/>
    <w:rsid w:val="2DF73706"/>
    <w:rsid w:val="4D651206"/>
    <w:rsid w:val="529D7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1451</Words>
  <Characters>1483</Characters>
  <TotalTime>43</TotalTime>
  <ScaleCrop>false</ScaleCrop>
  <LinksUpToDate>false</LinksUpToDate>
  <CharactersWithSpaces>1483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2026-06-11T02:33:00Z</dcterms:created>
  <dc:creator>Apache POI</dc:creator>
  <cp:lastModifiedBy>admin</cp:lastModifiedBy>
  <dcterms:modified xsi:type="dcterms:W3CDTF">2026-06-11T04:27:43Z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{"Label":"1","ContentProducer":"001191110102MACQD9K64010000","ProduceID":"7649960507713555658","ReservedCode1":"","ContentPropagator":"","PropagateID":"","ReservedCode2":""}</vt:lpwstr>
  </property>
  <property fmtid="{D5CDD505-2E9C-101B-9397-08002B2CF9AE}" pid="3" name="KSOTemplateDocerSaveRecord">
    <vt:lpwstr>eyJoZGlkIjoiNDg0OTE1NDYxZDUwMDA5MTg5NTExMWZlNzBiZDM0ZjIifQ==</vt:lpwstr>
  </property>
  <property fmtid="{D5CDD505-2E9C-101B-9397-08002B2CF9AE}" pid="4" name="KSOProductBuildVer">
    <vt:lpwstr>2052-12.1.0.26895</vt:lpwstr>
  </property>
  <property fmtid="{D5CDD505-2E9C-101B-9397-08002B2CF9AE}" pid="5" name="ICV">
    <vt:lpwstr>45CC543003EC442F977048C36BA99648_13</vt:lpwstr>
  </property>
</Properties>
</file>